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7C4" w14:textId="2DD08333" w:rsidR="002837D2" w:rsidRPr="009E643D" w:rsidRDefault="009E643D">
      <w:pPr>
        <w:rPr>
          <w:rFonts w:ascii="Times New Roman" w:hAnsi="Times New Roman" w:cs="Times New Roman"/>
          <w:b/>
          <w:sz w:val="28"/>
          <w:szCs w:val="28"/>
        </w:rPr>
      </w:pPr>
      <w:r w:rsidRPr="009E643D">
        <w:rPr>
          <w:rFonts w:ascii="Times New Roman" w:hAnsi="Times New Roman" w:cs="Times New Roman"/>
          <w:b/>
          <w:sz w:val="28"/>
          <w:szCs w:val="28"/>
        </w:rPr>
        <w:t>Poziomy recyklingu osiągn</w:t>
      </w:r>
      <w:r w:rsidR="00C77BC7">
        <w:rPr>
          <w:rFonts w:ascii="Times New Roman" w:hAnsi="Times New Roman" w:cs="Times New Roman"/>
          <w:b/>
          <w:sz w:val="28"/>
          <w:szCs w:val="28"/>
        </w:rPr>
        <w:t>ięte przez Gminę Łubianka w 201</w:t>
      </w:r>
      <w:r w:rsidR="00096FA7">
        <w:rPr>
          <w:rFonts w:ascii="Times New Roman" w:hAnsi="Times New Roman" w:cs="Times New Roman"/>
          <w:b/>
          <w:sz w:val="28"/>
          <w:szCs w:val="28"/>
        </w:rPr>
        <w:t>8</w:t>
      </w:r>
      <w:r w:rsidRPr="009E643D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19A37AE0" w14:textId="77777777" w:rsidR="009E643D" w:rsidRDefault="009E643D" w:rsidP="009E643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ADACB8" w14:textId="77777777"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>poziom ograniczenia masy odpadów komunalnych ulegających biodegradacji:   0%</w:t>
      </w:r>
    </w:p>
    <w:p w14:paraId="34C7CB20" w14:textId="71C45310"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 xml:space="preserve">poziom recyklingu przygotowanie do ponownego użycia następujących frakcji odpadów komunalnych: papieru, szkła, metali, tworzyw sztucznych: </w:t>
      </w:r>
      <w:r w:rsidR="00096FA7">
        <w:rPr>
          <w:rFonts w:ascii="Times New Roman" w:hAnsi="Times New Roman" w:cs="Times New Roman"/>
          <w:sz w:val="28"/>
          <w:szCs w:val="28"/>
        </w:rPr>
        <w:t>30,11</w:t>
      </w:r>
      <w:r w:rsidRPr="00C77BC7">
        <w:rPr>
          <w:rFonts w:ascii="Times New Roman" w:hAnsi="Times New Roman" w:cs="Times New Roman"/>
          <w:sz w:val="28"/>
          <w:szCs w:val="28"/>
        </w:rPr>
        <w:t xml:space="preserve">  %</w:t>
      </w:r>
    </w:p>
    <w:p w14:paraId="6FC85643" w14:textId="01C769D6"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 xml:space="preserve">poziom recyklingu i przygotowania do ponownego użycia odpadów budowlanych i rozbiórkowych:  </w:t>
      </w:r>
      <w:r w:rsidR="00096FA7">
        <w:rPr>
          <w:rFonts w:ascii="Times New Roman" w:hAnsi="Times New Roman" w:cs="Times New Roman"/>
          <w:sz w:val="28"/>
          <w:szCs w:val="28"/>
        </w:rPr>
        <w:t>72,22</w:t>
      </w:r>
      <w:r w:rsidRPr="00C77BC7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3A24368" w14:textId="77777777" w:rsidR="00C77BC7" w:rsidRPr="00C77BC7" w:rsidRDefault="00C77BC7" w:rsidP="00C77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00E724" w14:textId="77777777" w:rsidR="009E643D" w:rsidRPr="00C77BC7" w:rsidRDefault="009E643D">
      <w:pPr>
        <w:rPr>
          <w:rFonts w:ascii="Times New Roman" w:hAnsi="Times New Roman" w:cs="Times New Roman"/>
          <w:sz w:val="28"/>
          <w:szCs w:val="28"/>
        </w:rPr>
      </w:pPr>
    </w:p>
    <w:sectPr w:rsidR="009E643D" w:rsidRPr="00C7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194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3D"/>
    <w:rsid w:val="00096FA7"/>
    <w:rsid w:val="002837D2"/>
    <w:rsid w:val="009E643D"/>
    <w:rsid w:val="00C30E77"/>
    <w:rsid w:val="00C77BC7"/>
    <w:rsid w:val="00D92E0F"/>
    <w:rsid w:val="00D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4722"/>
  <w15:docId w15:val="{CEC9ECBB-DE77-43F5-845B-D1CAE0A8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3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Marzenna Winiarska</cp:lastModifiedBy>
  <cp:revision>2</cp:revision>
  <cp:lastPrinted>2023-10-24T08:52:00Z</cp:lastPrinted>
  <dcterms:created xsi:type="dcterms:W3CDTF">2023-10-24T13:12:00Z</dcterms:created>
  <dcterms:modified xsi:type="dcterms:W3CDTF">2023-10-24T13:12:00Z</dcterms:modified>
</cp:coreProperties>
</file>