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7D2" w:rsidRPr="009E643D" w:rsidRDefault="009E643D">
      <w:pPr>
        <w:rPr>
          <w:rFonts w:ascii="Times New Roman" w:hAnsi="Times New Roman" w:cs="Times New Roman"/>
          <w:b/>
          <w:sz w:val="28"/>
          <w:szCs w:val="28"/>
        </w:rPr>
      </w:pPr>
      <w:r w:rsidRPr="009E643D">
        <w:rPr>
          <w:rFonts w:ascii="Times New Roman" w:hAnsi="Times New Roman" w:cs="Times New Roman"/>
          <w:b/>
          <w:sz w:val="28"/>
          <w:szCs w:val="28"/>
        </w:rPr>
        <w:t>Poziomy recyklingu osiągnięte przez Gminę Łubianka w 2015 roku.</w:t>
      </w:r>
    </w:p>
    <w:p w:rsidR="009E643D" w:rsidRDefault="009E643D" w:rsidP="009E643D">
      <w:pPr>
        <w:pStyle w:val="Akapitzlist"/>
        <w:numPr>
          <w:ilvl w:val="0"/>
          <w:numId w:val="1"/>
        </w:num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poziom ograniczenia masy odpadów komunalnych ulegających biodegradacji:  49,72 %</w:t>
      </w:r>
    </w:p>
    <w:p w:rsidR="009E643D" w:rsidRDefault="009E643D" w:rsidP="009E643D">
      <w:pPr>
        <w:pStyle w:val="Akapitzlist"/>
        <w:numPr>
          <w:ilvl w:val="0"/>
          <w:numId w:val="1"/>
        </w:num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poziom recyklingu przygotowanie do ponownego użycia następujących frakcji odpadów komunalnych: papieru, szkła, metali, tworzyw sztucznych:  20,34 %</w:t>
      </w:r>
    </w:p>
    <w:p w:rsidR="009E643D" w:rsidRDefault="009E643D" w:rsidP="009E643D">
      <w:pPr>
        <w:pStyle w:val="Akapitzlist"/>
        <w:numPr>
          <w:ilvl w:val="0"/>
          <w:numId w:val="1"/>
        </w:num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0"/>
        </w:rPr>
        <w:t>poziom recyklingu i przygotowania do ponownego użycia odpadów budowlanych i rozbiórkowych:  50 %</w:t>
      </w:r>
    </w:p>
    <w:p w:rsidR="009E643D" w:rsidRDefault="009E643D" w:rsidP="009E643D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E643D" w:rsidRPr="009E643D" w:rsidRDefault="009E643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E643D" w:rsidRPr="009E6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23A08"/>
    <w:multiLevelType w:val="hybridMultilevel"/>
    <w:tmpl w:val="F8C8A1B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43D"/>
    <w:rsid w:val="002837D2"/>
    <w:rsid w:val="009E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643D"/>
    <w:pPr>
      <w:ind w:left="720"/>
      <w:contextualSpacing/>
    </w:pPr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643D"/>
    <w:pPr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2016-04-28T12:14:00Z</dcterms:created>
  <dcterms:modified xsi:type="dcterms:W3CDTF">2016-04-28T12:15:00Z</dcterms:modified>
</cp:coreProperties>
</file>