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BC95" w14:textId="77777777" w:rsidR="000430B3" w:rsidRPr="000430B3" w:rsidRDefault="000430B3" w:rsidP="00043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C8356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b/>
          <w:bCs/>
          <w:lang w:eastAsia="pl-PL"/>
        </w:rPr>
        <w:t xml:space="preserve">Wójt Gminy Łubianka </w:t>
      </w:r>
    </w:p>
    <w:p w14:paraId="1197409A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b/>
          <w:bCs/>
          <w:lang w:eastAsia="pl-PL"/>
        </w:rPr>
        <w:t xml:space="preserve">o g ł a s z a </w:t>
      </w:r>
    </w:p>
    <w:p w14:paraId="72961CEC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b/>
          <w:bCs/>
          <w:lang w:eastAsia="pl-PL"/>
        </w:rPr>
        <w:t>X ustny nieograniczony przetarg na sprzedaż działek budowlanych.</w:t>
      </w:r>
    </w:p>
    <w:p w14:paraId="03E086CB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9FD35D" w14:textId="77777777" w:rsidR="000430B3" w:rsidRPr="000430B3" w:rsidRDefault="000430B3" w:rsidP="0004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b/>
          <w:bCs/>
          <w:lang w:eastAsia="pl-PL"/>
        </w:rPr>
        <w:t>Przetarg odbędzie się w dniu 16 września 2019r. o godz. 10.00 w Urzędzie Gminy Łubianka, ul. Toruńska 97</w:t>
      </w:r>
    </w:p>
    <w:p w14:paraId="297C8AC7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E4AEAA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0D7657" w14:textId="77777777" w:rsidR="000430B3" w:rsidRPr="000430B3" w:rsidRDefault="000430B3" w:rsidP="0004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Opis działek budowlanych:</w:t>
      </w:r>
    </w:p>
    <w:p w14:paraId="3081C57E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735" w:type="dxa"/>
        <w:shd w:val="clear" w:color="auto" w:fill="CEDFC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2521"/>
        <w:gridCol w:w="2237"/>
      </w:tblGrid>
      <w:tr w:rsidR="000430B3" w:rsidRPr="000430B3" w14:paraId="30E04A62" w14:textId="77777777" w:rsidTr="000430B3">
        <w:trPr>
          <w:trHeight w:val="531"/>
        </w:trPr>
        <w:tc>
          <w:tcPr>
            <w:tcW w:w="497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23D19" w14:textId="77777777" w:rsidR="000430B3" w:rsidRPr="000430B3" w:rsidRDefault="000430B3" w:rsidP="0004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lang w:eastAsia="pl-PL"/>
              </w:rPr>
              <w:t>Działki przezna</w:t>
            </w:r>
            <w:r w:rsidRPr="000430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czone są pod zabudowę mieszkaniową jednorodzinną. Posiadają dostęp do drogi publicznej oraz istnieje możliwość przyłączenia do instalacji wodociągowej oraz energetycznej. Położenie, numery ewidencyjne  oraz ceny wywoławcze działek przedstawia tabela.</w:t>
            </w:r>
          </w:p>
          <w:p w14:paraId="086EEF7B" w14:textId="77777777" w:rsidR="000430B3" w:rsidRPr="000430B3" w:rsidRDefault="000430B3" w:rsidP="0004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 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EDF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5FDDA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nr. działki oraz powierzchnia nieruchomości</w:t>
            </w:r>
          </w:p>
        </w:tc>
        <w:tc>
          <w:tcPr>
            <w:tcW w:w="2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CEDF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486890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wywoławcza w zł.  /brutto/</w:t>
            </w:r>
          </w:p>
        </w:tc>
      </w:tr>
      <w:tr w:rsidR="000430B3" w:rsidRPr="000430B3" w14:paraId="6B4F6C0C" w14:textId="77777777" w:rsidTr="000430B3">
        <w:trPr>
          <w:trHeight w:val="16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EDFC3"/>
            <w:vAlign w:val="center"/>
            <w:hideMark/>
          </w:tcPr>
          <w:p w14:paraId="27926500" w14:textId="77777777" w:rsidR="000430B3" w:rsidRPr="000430B3" w:rsidRDefault="000430B3" w:rsidP="0004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EDF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96AD8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Brąchnowo:</w:t>
            </w:r>
          </w:p>
          <w:p w14:paraId="53C4C300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231/20 – 0,1049 ha</w:t>
            </w:r>
          </w:p>
          <w:p w14:paraId="3E79AB5F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231/21 – 0,2179 ha</w:t>
            </w:r>
          </w:p>
          <w:p w14:paraId="5CB02337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231/22 – 0,1053 ha</w:t>
            </w:r>
          </w:p>
          <w:p w14:paraId="6C43EEA9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231/24 – 0,1040 ha</w:t>
            </w:r>
          </w:p>
          <w:p w14:paraId="0527C900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231/25 – 0,1279 ha</w:t>
            </w:r>
          </w:p>
          <w:p w14:paraId="6256C55D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231/26 – 0,1499 ha</w:t>
            </w:r>
          </w:p>
          <w:p w14:paraId="35DE5BC0" w14:textId="77777777" w:rsidR="000430B3" w:rsidRPr="000430B3" w:rsidRDefault="000430B3" w:rsidP="0004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E729BDC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EDF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208DB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DAAB3C3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38 708,10 zł</w:t>
            </w:r>
          </w:p>
          <w:p w14:paraId="18BF49EF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80 405,10 zł</w:t>
            </w:r>
          </w:p>
          <w:p w14:paraId="7D8426AB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38 855,70 zł</w:t>
            </w:r>
          </w:p>
          <w:p w14:paraId="51CC6DF3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38 376,00 zł</w:t>
            </w:r>
          </w:p>
          <w:p w14:paraId="2AA2D89F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47 195,10 zł</w:t>
            </w:r>
          </w:p>
          <w:p w14:paraId="445D2154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55 313,10 zł</w:t>
            </w:r>
          </w:p>
          <w:p w14:paraId="43D47DFD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9F23105" w14:textId="77777777" w:rsidR="000430B3" w:rsidRPr="000430B3" w:rsidRDefault="000430B3" w:rsidP="000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0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2701196E" w14:textId="07876A90" w:rsidR="000430B3" w:rsidRPr="000430B3" w:rsidRDefault="000430B3" w:rsidP="0004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394748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7094F2" w14:textId="77777777" w:rsidR="000430B3" w:rsidRPr="000430B3" w:rsidRDefault="000430B3" w:rsidP="0004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b/>
          <w:bCs/>
          <w:lang w:eastAsia="pl-PL"/>
        </w:rPr>
        <w:t xml:space="preserve">Wadium dla nieruchomości wynosi 2700,00 zł. które należy wpłacić, najpóźniej do dn. 13.09.2019 r. </w:t>
      </w:r>
    </w:p>
    <w:p w14:paraId="5A0EECD7" w14:textId="77777777" w:rsidR="000430B3" w:rsidRPr="000430B3" w:rsidRDefault="000430B3" w:rsidP="0004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A0E7A6" w14:textId="77777777" w:rsidR="000430B3" w:rsidRPr="000430B3" w:rsidRDefault="000430B3" w:rsidP="0004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lang w:eastAsia="pl-PL"/>
        </w:rPr>
        <w:t>Regulamin i szczegółowe informacje w Wydziale Infrastruktury, Rolnictwa i Ochrony Środowiska Urzędu Gminy Łubianka, ul. Toruńska 97, oraz w BIP Gminy Łubianka.</w:t>
      </w:r>
    </w:p>
    <w:p w14:paraId="7CE38239" w14:textId="77777777" w:rsidR="000430B3" w:rsidRPr="000430B3" w:rsidRDefault="000430B3" w:rsidP="0004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07CA61" w14:textId="77777777" w:rsidR="000430B3" w:rsidRPr="000430B3" w:rsidRDefault="000430B3" w:rsidP="0004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lang w:eastAsia="pl-PL"/>
        </w:rPr>
        <w:t>Osoba do kontaktu: Daniel Kasprowicz - tel. 535 432 422</w:t>
      </w:r>
    </w:p>
    <w:p w14:paraId="70D6DE62" w14:textId="77777777" w:rsid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430B3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EBC6E1" w14:textId="3098CC00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lang w:eastAsia="pl-PL"/>
        </w:rPr>
        <w:t xml:space="preserve">                  </w:t>
      </w:r>
    </w:p>
    <w:p w14:paraId="78395ED5" w14:textId="7764D732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Wójt Gminy Łubianka </w:t>
      </w:r>
    </w:p>
    <w:p w14:paraId="4BF7FAF4" w14:textId="45F37E53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lang w:eastAsia="pl-PL"/>
        </w:rPr>
        <w:t>                                                                                                                     (-) Jerzy Zająkała</w:t>
      </w:r>
    </w:p>
    <w:p w14:paraId="036339F0" w14:textId="77777777" w:rsidR="000430B3" w:rsidRPr="000430B3" w:rsidRDefault="000430B3" w:rsidP="0004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0AAF61C" w14:textId="77777777" w:rsidR="0085050E" w:rsidRDefault="0085050E"/>
    <w:sectPr w:rsidR="0085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B799B"/>
    <w:multiLevelType w:val="multilevel"/>
    <w:tmpl w:val="03F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39"/>
    <w:rsid w:val="000430B3"/>
    <w:rsid w:val="0085050E"/>
    <w:rsid w:val="00A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0935"/>
  <w15:chartTrackingRefBased/>
  <w15:docId w15:val="{57B00B79-2CEA-4549-B199-4CD10A0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eadcrumbitem">
    <w:name w:val="breadcrumb__item"/>
    <w:basedOn w:val="Normalny"/>
    <w:rsid w:val="0004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Leśniewska</dc:creator>
  <cp:keywords/>
  <dc:description/>
  <cp:lastModifiedBy>Jagoda Leśniewska</cp:lastModifiedBy>
  <cp:revision>2</cp:revision>
  <dcterms:created xsi:type="dcterms:W3CDTF">2020-05-21T12:12:00Z</dcterms:created>
  <dcterms:modified xsi:type="dcterms:W3CDTF">2020-05-21T12:13:00Z</dcterms:modified>
</cp:coreProperties>
</file>